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841CC3" w14:textId="14AA8DBC" w:rsidR="00516796" w:rsidRDefault="008F2A05" w:rsidP="00976D9E">
      <w:pPr>
        <w:spacing w:after="0"/>
        <w:jc w:val="both"/>
        <w:rPr>
          <w:rFonts w:ascii="Nirmala UI" w:hAnsi="Nirmala UI" w:cs="Nirmala UI"/>
          <w:shd w:val="clear" w:color="auto" w:fill="FFFFFF"/>
          <w:lang w:val="en-IN"/>
        </w:rPr>
      </w:pPr>
      <w:r>
        <w:rPr>
          <w:rFonts w:ascii="Nirmala UI" w:hAnsi="Nirmala UI" w:cs="Nirmala UI"/>
          <w:shd w:val="clear" w:color="auto" w:fill="FFFFFF"/>
          <w:lang w:val="en-IN"/>
        </w:rPr>
        <w:t>“</w:t>
      </w:r>
      <w:r w:rsidR="00516796">
        <w:rPr>
          <w:rFonts w:ascii="Nirmala UI" w:hAnsi="Nirmala UI" w:cs="Nirmala UI"/>
          <w:shd w:val="clear" w:color="auto" w:fill="FFFFFF"/>
          <w:lang w:val="en-IN"/>
        </w:rPr>
        <w:t>சமூக ஊடகங்களி</w:t>
      </w:r>
      <w:r>
        <w:rPr>
          <w:rFonts w:ascii="Nirmala UI" w:hAnsi="Nirmala UI" w:cs="Nirmala UI"/>
          <w:shd w:val="clear" w:color="auto" w:fill="FFFFFF"/>
          <w:lang w:val="en-IN"/>
        </w:rPr>
        <w:t>லோ</w:t>
      </w:r>
      <w:r w:rsidR="00516796">
        <w:rPr>
          <w:rFonts w:ascii="Nirmala UI" w:hAnsi="Nirmala UI" w:cs="Nirmala UI"/>
          <w:shd w:val="clear" w:color="auto" w:fill="FFFFFF"/>
          <w:lang w:val="en-IN"/>
        </w:rPr>
        <w:t xml:space="preserve"> வேறு எந்த ஊடகங்களி</w:t>
      </w:r>
      <w:r>
        <w:rPr>
          <w:rFonts w:ascii="Nirmala UI" w:hAnsi="Nirmala UI" w:cs="Nirmala UI"/>
          <w:shd w:val="clear" w:color="auto" w:fill="FFFFFF"/>
          <w:lang w:val="en-IN"/>
        </w:rPr>
        <w:t>லோ</w:t>
      </w:r>
      <w:r w:rsidR="00516796">
        <w:rPr>
          <w:rFonts w:ascii="Nirmala UI" w:hAnsi="Nirmala UI" w:cs="Nirmala UI"/>
          <w:shd w:val="clear" w:color="auto" w:fill="FFFFFF"/>
          <w:lang w:val="en-IN"/>
        </w:rPr>
        <w:t xml:space="preserve"> ஜனாதிபதியை அவமதிக்கும் வகையில் அறிக்கைகளை வெளியிடுவதும் பரிமாறுவதும் </w:t>
      </w:r>
      <w:r w:rsidR="00F72A68">
        <w:rPr>
          <w:rFonts w:ascii="Nirmala UI" w:hAnsi="Nirmala UI" w:cs="Nirmala UI"/>
          <w:shd w:val="clear" w:color="auto" w:fill="FFFFFF"/>
          <w:lang w:val="en-IN"/>
        </w:rPr>
        <w:t>தடை செய்யப்</w:t>
      </w:r>
      <w:r w:rsidR="00516796">
        <w:rPr>
          <w:rFonts w:ascii="Nirmala UI" w:hAnsi="Nirmala UI" w:cs="Nirmala UI"/>
          <w:shd w:val="clear" w:color="auto" w:fill="FFFFFF"/>
          <w:lang w:val="en-IN"/>
        </w:rPr>
        <w:t xml:space="preserve">பட்டுள்ளது. அவ்வாறு செய்பவர்கள் மீது சட்ட நடவடிக்கை எடுப்பதற்கான அதிகாரம் பொலிஸாருக்கு உள்ளது.” – பொலிஸ் ஊடகப் பேச்சாளர் </w:t>
      </w:r>
      <w:r w:rsidR="007D2EA7">
        <w:rPr>
          <w:rFonts w:ascii="Nirmala UI" w:hAnsi="Nirmala UI" w:cs="Nirmala UI"/>
          <w:shd w:val="clear" w:color="auto" w:fill="FFFFFF"/>
          <w:lang w:val="en-IN"/>
        </w:rPr>
        <w:t xml:space="preserve">சிரேஷ்ட பொலிஸ் அத்தியட்சகர் </w:t>
      </w:r>
      <w:r w:rsidR="00516796">
        <w:rPr>
          <w:rFonts w:ascii="Nirmala UI" w:hAnsi="Nirmala UI" w:cs="Nirmala UI"/>
          <w:shd w:val="clear" w:color="auto" w:fill="FFFFFF"/>
          <w:lang w:val="en-IN"/>
        </w:rPr>
        <w:t>நிஹால் தல்</w:t>
      </w:r>
      <w:r w:rsidR="007D2EA7">
        <w:rPr>
          <w:rFonts w:ascii="Nirmala UI" w:hAnsi="Nirmala UI" w:cs="Nirmala UI"/>
          <w:shd w:val="clear" w:color="auto" w:fill="FFFFFF"/>
          <w:lang w:val="en-IN"/>
        </w:rPr>
        <w:t>து</w:t>
      </w:r>
      <w:r w:rsidR="00516796">
        <w:rPr>
          <w:rFonts w:ascii="Nirmala UI" w:hAnsi="Nirmala UI" w:cs="Nirmala UI"/>
          <w:shd w:val="clear" w:color="auto" w:fill="FFFFFF"/>
          <w:lang w:val="en-IN"/>
        </w:rPr>
        <w:t>வ, திவயின பத்திரிக்கை, 03 ஜனவரி 2022.</w:t>
      </w:r>
    </w:p>
    <w:p w14:paraId="5F4482B1" w14:textId="77777777" w:rsidR="00F72A68" w:rsidRDefault="00F72A68" w:rsidP="00976D9E">
      <w:pPr>
        <w:spacing w:after="0"/>
        <w:jc w:val="both"/>
        <w:rPr>
          <w:rFonts w:ascii="Nirmala UI" w:hAnsi="Nirmala UI" w:cs="Nirmala UI"/>
          <w:shd w:val="clear" w:color="auto" w:fill="FFFFFF"/>
          <w:lang w:val="en-IN"/>
        </w:rPr>
      </w:pPr>
    </w:p>
    <w:p w14:paraId="72F277B7" w14:textId="5AE7A74F" w:rsidR="008F2A05" w:rsidRDefault="008F2A05" w:rsidP="00976D9E">
      <w:pPr>
        <w:spacing w:after="0"/>
        <w:jc w:val="both"/>
        <w:rPr>
          <w:rFonts w:ascii="Nirmala UI" w:hAnsi="Nirmala UI" w:cs="Nirmala UI"/>
          <w:shd w:val="clear" w:color="auto" w:fill="FFFFFF"/>
          <w:lang w:val="en-IN"/>
        </w:rPr>
      </w:pPr>
    </w:p>
    <w:p w14:paraId="040A570C" w14:textId="44677185" w:rsidR="008F2A05" w:rsidRPr="008F2A05" w:rsidRDefault="008F2A05" w:rsidP="00976D9E">
      <w:pPr>
        <w:spacing w:after="0"/>
        <w:jc w:val="both"/>
        <w:rPr>
          <w:rFonts w:ascii="Nirmala UI" w:hAnsi="Nirmala UI" w:cs="Nirmala UI"/>
          <w:b/>
          <w:shd w:val="clear" w:color="auto" w:fill="FFFFFF"/>
          <w:lang w:val="en-IN"/>
        </w:rPr>
      </w:pPr>
      <w:r w:rsidRPr="008F2A05">
        <w:rPr>
          <w:rFonts w:ascii="Nirmala UI" w:hAnsi="Nirmala UI" w:cs="Nirmala UI"/>
          <w:b/>
          <w:shd w:val="clear" w:color="auto" w:fill="FFFFFF"/>
          <w:lang w:val="en-IN"/>
        </w:rPr>
        <w:t>சிரேஷ்ட பொலிஸ் அத்தியட்சகர் நிஹால் தல்துவ: ஜனாதிபதியை விமர்சிப்பது தொடர்பில் தவறாகக் குறிப்பிடுகிறார்</w:t>
      </w:r>
    </w:p>
    <w:p w14:paraId="7D9E37FA" w14:textId="39D67F5C" w:rsidR="00516796" w:rsidRDefault="00516796" w:rsidP="00976D9E">
      <w:pPr>
        <w:spacing w:after="0"/>
        <w:jc w:val="both"/>
        <w:rPr>
          <w:rFonts w:ascii="Nirmala UI" w:hAnsi="Nirmala UI" w:cs="Nirmala UI"/>
          <w:shd w:val="clear" w:color="auto" w:fill="FFFFFF"/>
          <w:lang w:val="en-IN"/>
        </w:rPr>
      </w:pPr>
    </w:p>
    <w:p w14:paraId="69F857ED" w14:textId="5F9A865C" w:rsidR="00F72A68" w:rsidRDefault="00516796" w:rsidP="00976D9E">
      <w:pPr>
        <w:spacing w:after="0"/>
        <w:jc w:val="both"/>
        <w:rPr>
          <w:rFonts w:ascii="Nirmala UI" w:hAnsi="Nirmala UI" w:cs="Nirmala UI"/>
          <w:shd w:val="clear" w:color="auto" w:fill="FFFFFF"/>
          <w:lang w:val="en-IN"/>
        </w:rPr>
      </w:pPr>
      <w:r>
        <w:rPr>
          <w:rFonts w:ascii="Nirmala UI" w:hAnsi="Nirmala UI" w:cs="Nirmala UI"/>
          <w:shd w:val="clear" w:color="auto" w:fill="FFFFFF"/>
          <w:lang w:val="en-IN"/>
        </w:rPr>
        <w:t xml:space="preserve">ஜனாதிபதி </w:t>
      </w:r>
      <w:r w:rsidR="003159E8" w:rsidRPr="003159E8">
        <w:rPr>
          <w:rFonts w:ascii="Nirmala UI" w:hAnsi="Nirmala UI" w:cs="Nirmala UI"/>
          <w:shd w:val="clear" w:color="auto" w:fill="FFFFFF"/>
          <w:lang w:val="en-IN"/>
        </w:rPr>
        <w:t>கோட்டாபய</w:t>
      </w:r>
      <w:r>
        <w:rPr>
          <w:rFonts w:ascii="Nirmala UI" w:hAnsi="Nirmala UI" w:cs="Nirmala UI"/>
          <w:shd w:val="clear" w:color="auto" w:fill="FFFFFF"/>
          <w:lang w:val="en-IN"/>
        </w:rPr>
        <w:t xml:space="preserve"> </w:t>
      </w:r>
      <w:r w:rsidR="00573F51" w:rsidRPr="00573F51">
        <w:rPr>
          <w:rFonts w:ascii="Nirmala UI" w:hAnsi="Nirmala UI" w:cs="Nirmala UI"/>
          <w:shd w:val="clear" w:color="auto" w:fill="FFFFFF"/>
          <w:lang w:val="en-IN"/>
        </w:rPr>
        <w:t>ராஜபக்ஷ</w:t>
      </w:r>
      <w:r>
        <w:rPr>
          <w:rFonts w:ascii="Nirmala UI" w:hAnsi="Nirmala UI" w:cs="Nirmala UI"/>
          <w:shd w:val="clear" w:color="auto" w:fill="FFFFFF"/>
          <w:lang w:val="en-IN"/>
        </w:rPr>
        <w:t xml:space="preserve"> மிரிஹான ஊடாகப் பயணம் செய்துகொண்டிருக்கும்போது பொதுமக்கள் </w:t>
      </w:r>
      <w:r w:rsidR="008F2A05">
        <w:rPr>
          <w:rFonts w:ascii="Nirmala UI" w:hAnsi="Nirmala UI" w:cs="Nirmala UI"/>
          <w:shd w:val="clear" w:color="auto" w:fill="FFFFFF"/>
          <w:lang w:val="en-IN"/>
        </w:rPr>
        <w:t>வாய்மொழியாக எதிர்ப்புத் தெரிவிக்கும்</w:t>
      </w:r>
      <w:r>
        <w:rPr>
          <w:rFonts w:ascii="Nirmala UI" w:hAnsi="Nirmala UI" w:cs="Nirmala UI"/>
          <w:shd w:val="clear" w:color="auto" w:fill="FFFFFF"/>
          <w:lang w:val="en-IN"/>
        </w:rPr>
        <w:t xml:space="preserve"> வீடியோ</w:t>
      </w:r>
      <w:r w:rsidR="008F2A05">
        <w:rPr>
          <w:rFonts w:ascii="Nirmala UI" w:hAnsi="Nirmala UI" w:cs="Nirmala UI"/>
          <w:shd w:val="clear" w:color="auto" w:fill="FFFFFF"/>
          <w:lang w:val="en-IN"/>
        </w:rPr>
        <w:t>வை</w:t>
      </w:r>
      <w:r>
        <w:rPr>
          <w:rFonts w:ascii="Nirmala UI" w:hAnsi="Nirmala UI" w:cs="Nirmala UI"/>
          <w:shd w:val="clear" w:color="auto" w:fill="FFFFFF"/>
          <w:lang w:val="en-IN"/>
        </w:rPr>
        <w:t xml:space="preserve"> சமூக ஊடகத்தில் பதிவிட்டதற்காக செயற்பாட்டாளர் ஒருவர் குற்றப்புலனாய்வுத் திணைக்களத்தால் விசாரணைக்குட்படுத்தப்பட்ட சம்பவம் தொடர்பில் </w:t>
      </w:r>
      <w:r w:rsidR="008F2A05">
        <w:rPr>
          <w:rFonts w:ascii="Nirmala UI" w:hAnsi="Nirmala UI" w:cs="Nirmala UI"/>
          <w:shd w:val="clear" w:color="auto" w:fill="FFFFFF"/>
          <w:lang w:val="en-IN"/>
        </w:rPr>
        <w:t xml:space="preserve">தல்துவ </w:t>
      </w:r>
      <w:r>
        <w:rPr>
          <w:rFonts w:ascii="Nirmala UI" w:hAnsi="Nirmala UI" w:cs="Nirmala UI"/>
          <w:shd w:val="clear" w:color="auto" w:fill="FFFFFF"/>
          <w:lang w:val="en-IN"/>
        </w:rPr>
        <w:t>இந்தக் கூற்றை ஊடகங்களுக்கு முன்வைத்தார்.</w:t>
      </w:r>
      <w:r w:rsidR="008F2A05">
        <w:rPr>
          <w:rFonts w:ascii="Nirmala UI" w:hAnsi="Nirmala UI" w:cs="Nirmala UI"/>
          <w:shd w:val="clear" w:color="auto" w:fill="FFFFFF"/>
          <w:lang w:val="en-IN"/>
        </w:rPr>
        <w:t xml:space="preserve"> இந்தக் கூற்றை மதிப்பிடுவதற்கு </w:t>
      </w:r>
      <w:r w:rsidR="008F2A05" w:rsidRPr="000A6A26">
        <w:rPr>
          <w:rFonts w:ascii="Cambria" w:hAnsi="Cambria" w:cs="Arial"/>
        </w:rPr>
        <w:t>FactCheck.lk</w:t>
      </w:r>
      <w:r w:rsidR="008F2A05" w:rsidRPr="000A6A26">
        <w:rPr>
          <w:rFonts w:ascii="Baamini" w:eastAsia="Times" w:hAnsi="Baamini" w:cs="Times"/>
          <w:color w:val="222222"/>
        </w:rPr>
        <w:t xml:space="preserve"> </w:t>
      </w:r>
      <w:r w:rsidR="008F2A05">
        <w:rPr>
          <w:rFonts w:ascii="Nirmala UI" w:hAnsi="Nirmala UI" w:cs="Nirmala UI"/>
          <w:shd w:val="clear" w:color="auto" w:fill="FFFFFF"/>
          <w:lang w:val="en-IN"/>
        </w:rPr>
        <w:t>அரசியலமைப்பு விதிகள் மற்றும் இலங்கை உயர்</w:t>
      </w:r>
      <w:r w:rsidR="00F72A68">
        <w:rPr>
          <w:rFonts w:ascii="Nirmala UI" w:hAnsi="Nirmala UI" w:cs="Nirmala UI"/>
          <w:shd w:val="clear" w:color="auto" w:fill="FFFFFF"/>
          <w:lang w:val="en-IN"/>
        </w:rPr>
        <w:t xml:space="preserve"> </w:t>
      </w:r>
      <w:r w:rsidR="008F2A05">
        <w:rPr>
          <w:rFonts w:ascii="Nirmala UI" w:hAnsi="Nirmala UI" w:cs="Nirmala UI"/>
          <w:shd w:val="clear" w:color="auto" w:fill="FFFFFF"/>
          <w:lang w:val="en-IN"/>
        </w:rPr>
        <w:t>நீதிமன்றத்தின் தீர்ப்புகளை ஆராய்ந்தது.</w:t>
      </w:r>
    </w:p>
    <w:p w14:paraId="6A52615A" w14:textId="756DB1A7" w:rsidR="00516796" w:rsidRDefault="00516796" w:rsidP="00976D9E">
      <w:pPr>
        <w:spacing w:after="0"/>
        <w:jc w:val="both"/>
        <w:rPr>
          <w:rFonts w:ascii="Nirmala UI" w:hAnsi="Nirmala UI" w:cs="Nirmala UI"/>
          <w:shd w:val="clear" w:color="auto" w:fill="FFFFFF"/>
          <w:lang w:val="en-IN"/>
        </w:rPr>
      </w:pPr>
    </w:p>
    <w:p w14:paraId="576082F3" w14:textId="1858E7A9" w:rsidR="00F72A68" w:rsidRDefault="00516796" w:rsidP="00976D9E">
      <w:pPr>
        <w:spacing w:after="0"/>
        <w:jc w:val="both"/>
        <w:rPr>
          <w:rFonts w:ascii="Nirmala UI" w:hAnsi="Nirmala UI" w:cs="Nirmala UI"/>
          <w:shd w:val="clear" w:color="auto" w:fill="FFFFFF"/>
          <w:lang w:val="en-IN"/>
        </w:rPr>
      </w:pPr>
      <w:r>
        <w:rPr>
          <w:rFonts w:ascii="Nirmala UI" w:hAnsi="Nirmala UI" w:cs="Nirmala UI"/>
          <w:shd w:val="clear" w:color="auto" w:fill="FFFFFF"/>
          <w:lang w:val="en-IN"/>
        </w:rPr>
        <w:t>இலங்கை அரசியலமைப்பின் உறுப்புரை 14(1)(அ) பிரகாரம் ஒவ்வொரு குடிமகனுக்கும் பேச்சு மற்றும் கருத்துகளை வெளியிடு</w:t>
      </w:r>
      <w:r w:rsidR="008F2A05">
        <w:rPr>
          <w:rFonts w:ascii="Nirmala UI" w:hAnsi="Nirmala UI" w:cs="Nirmala UI"/>
          <w:shd w:val="clear" w:color="auto" w:fill="FFFFFF"/>
          <w:lang w:val="en-IN"/>
        </w:rPr>
        <w:t>வதற்கான</w:t>
      </w:r>
      <w:r>
        <w:rPr>
          <w:rFonts w:ascii="Nirmala UI" w:hAnsi="Nirmala UI" w:cs="Nirmala UI"/>
          <w:shd w:val="clear" w:color="auto" w:fill="FFFFFF"/>
          <w:lang w:val="en-IN"/>
        </w:rPr>
        <w:t xml:space="preserve"> </w:t>
      </w:r>
      <w:r w:rsidR="00F72A68">
        <w:rPr>
          <w:rFonts w:ascii="Nirmala UI" w:hAnsi="Nirmala UI" w:cs="Nirmala UI"/>
          <w:shd w:val="clear" w:color="auto" w:fill="FFFFFF"/>
          <w:lang w:val="en-IN"/>
        </w:rPr>
        <w:t>சுதந்திரம்</w:t>
      </w:r>
      <w:r>
        <w:rPr>
          <w:rFonts w:ascii="Nirmala UI" w:hAnsi="Nirmala UI" w:cs="Nirmala UI"/>
          <w:shd w:val="clear" w:color="auto" w:fill="FFFFFF"/>
          <w:lang w:val="en-IN"/>
        </w:rPr>
        <w:t xml:space="preserve"> உள்ளது. அரசியலமைப்பின் கீழ் தேசியப் பாதுகாப்பு, பொது ஒழுங்கு, இன மற்றும் மத நல்லிணக்கம், பாராளுமன்ற சிறப்புரிமை ஆகியவற்றைப் பாதுகாப்பதற்கு அல்லது குற்ற</w:t>
      </w:r>
      <w:r w:rsidR="00F72A68">
        <w:rPr>
          <w:rFonts w:ascii="Nirmala UI" w:hAnsi="Nirmala UI" w:cs="Nirmala UI"/>
          <w:shd w:val="clear" w:color="auto" w:fill="FFFFFF"/>
          <w:lang w:val="en-IN"/>
        </w:rPr>
        <w:t xml:space="preserve">த்தைத் </w:t>
      </w:r>
      <w:r>
        <w:rPr>
          <w:rFonts w:ascii="Nirmala UI" w:hAnsi="Nirmala UI" w:cs="Nirmala UI"/>
          <w:shd w:val="clear" w:color="auto" w:fill="FFFFFF"/>
          <w:lang w:val="en-IN"/>
        </w:rPr>
        <w:t>தூண்டுவதைத் தடு</w:t>
      </w:r>
      <w:r w:rsidR="002B56B9">
        <w:rPr>
          <w:rFonts w:ascii="Nirmala UI" w:hAnsi="Nirmala UI" w:cs="Nirmala UI"/>
          <w:shd w:val="clear" w:color="auto" w:fill="FFFFFF"/>
          <w:lang w:val="en-IN"/>
        </w:rPr>
        <w:t>ப்பதற்கு</w:t>
      </w:r>
      <w:r>
        <w:rPr>
          <w:rFonts w:ascii="Nirmala UI" w:hAnsi="Nirmala UI" w:cs="Nirmala UI"/>
          <w:shd w:val="clear" w:color="auto" w:fill="FFFFFF"/>
          <w:lang w:val="en-IN"/>
        </w:rPr>
        <w:t xml:space="preserve"> </w:t>
      </w:r>
      <w:r w:rsidRPr="008F2A05">
        <w:rPr>
          <w:rFonts w:ascii="Nirmala UI" w:hAnsi="Nirmala UI" w:cs="Nirmala UI"/>
          <w:i/>
          <w:shd w:val="clear" w:color="auto" w:fill="FFFFFF"/>
          <w:lang w:val="en-IN"/>
        </w:rPr>
        <w:t>சட்டத்தினால் மட்டுமே</w:t>
      </w:r>
      <w:r>
        <w:rPr>
          <w:rFonts w:ascii="Nirmala UI" w:hAnsi="Nirmala UI" w:cs="Nirmala UI"/>
          <w:shd w:val="clear" w:color="auto" w:fill="FFFFFF"/>
          <w:lang w:val="en-IN"/>
        </w:rPr>
        <w:t xml:space="preserve"> கருத்து</w:t>
      </w:r>
      <w:r w:rsidR="00F72A68">
        <w:rPr>
          <w:rFonts w:ascii="Nirmala UI" w:hAnsi="Nirmala UI" w:cs="Nirmala UI"/>
          <w:shd w:val="clear" w:color="auto" w:fill="FFFFFF"/>
          <w:lang w:val="en-IN"/>
        </w:rPr>
        <w:t>ச்</w:t>
      </w:r>
      <w:r>
        <w:rPr>
          <w:rFonts w:ascii="Nirmala UI" w:hAnsi="Nirmala UI" w:cs="Nirmala UI"/>
          <w:shd w:val="clear" w:color="auto" w:fill="FFFFFF"/>
          <w:lang w:val="en-IN"/>
        </w:rPr>
        <w:t xml:space="preserve"> சுதந்திர</w:t>
      </w:r>
      <w:r w:rsidR="008F2A05">
        <w:rPr>
          <w:rFonts w:ascii="Nirmala UI" w:hAnsi="Nirmala UI" w:cs="Nirmala UI"/>
          <w:shd w:val="clear" w:color="auto" w:fill="FFFFFF"/>
          <w:lang w:val="en-IN"/>
        </w:rPr>
        <w:t>த்தைக்</w:t>
      </w:r>
      <w:r>
        <w:rPr>
          <w:rFonts w:ascii="Nirmala UI" w:hAnsi="Nirmala UI" w:cs="Nirmala UI"/>
          <w:shd w:val="clear" w:color="auto" w:fill="FFFFFF"/>
          <w:lang w:val="en-IN"/>
        </w:rPr>
        <w:t xml:space="preserve"> கட்டுப்படுத்த முடியும்.</w:t>
      </w:r>
    </w:p>
    <w:p w14:paraId="06B34AF4" w14:textId="274F1C27" w:rsidR="00B01C1D" w:rsidRDefault="00B01C1D" w:rsidP="00976D9E">
      <w:pPr>
        <w:spacing w:after="0"/>
        <w:jc w:val="both"/>
        <w:rPr>
          <w:rFonts w:ascii="Nirmala UI" w:hAnsi="Nirmala UI" w:cs="Nirmala UI"/>
          <w:shd w:val="clear" w:color="auto" w:fill="FFFFFF"/>
          <w:lang w:val="en-IN"/>
        </w:rPr>
      </w:pPr>
    </w:p>
    <w:p w14:paraId="20F7CFC6" w14:textId="5C7FFCA5" w:rsidR="00B01C1D" w:rsidRDefault="00B01C1D" w:rsidP="00976D9E">
      <w:pPr>
        <w:spacing w:after="0"/>
        <w:jc w:val="both"/>
        <w:rPr>
          <w:rFonts w:ascii="Nirmala UI" w:hAnsi="Nirmala UI" w:cs="Nirmala UI"/>
          <w:shd w:val="clear" w:color="auto" w:fill="FFFFFF"/>
          <w:lang w:val="en-IN"/>
        </w:rPr>
      </w:pPr>
      <w:r>
        <w:rPr>
          <w:rFonts w:ascii="Nirmala UI" w:hAnsi="Nirmala UI" w:cs="Nirmala UI"/>
          <w:shd w:val="clear" w:color="auto" w:fill="FFFFFF"/>
          <w:lang w:val="en-IN"/>
        </w:rPr>
        <w:t xml:space="preserve">ஜனாதிபதி அல்லது அரசாங்கம் மீது அவமதிக்கும் அறிக்கைகளை வெளியிடுவதற்கான சட்டபூர்வத்தன்மை </w:t>
      </w:r>
      <w:r w:rsidRPr="00B01C1D">
        <w:rPr>
          <w:rFonts w:ascii="Nirmala UI" w:hAnsi="Nirmala UI" w:cs="Nirmala UI"/>
          <w:i/>
          <w:shd w:val="clear" w:color="auto" w:fill="FFFFFF"/>
          <w:lang w:val="en-IN"/>
        </w:rPr>
        <w:t>வஹலதந்திரி எதிர் ஜயந்த விக்கிரமரத்ன,</w:t>
      </w:r>
      <w:r>
        <w:rPr>
          <w:rFonts w:ascii="Nirmala UI" w:hAnsi="Nirmala UI" w:cs="Nirmala UI"/>
          <w:shd w:val="clear" w:color="auto" w:fill="FFFFFF"/>
          <w:lang w:val="en-IN"/>
        </w:rPr>
        <w:t xml:space="preserve"> </w:t>
      </w:r>
      <w:r w:rsidRPr="00B01C1D">
        <w:rPr>
          <w:rFonts w:ascii="Nirmala UI" w:hAnsi="Nirmala UI" w:cs="Nirmala UI"/>
          <w:i/>
          <w:shd w:val="clear" w:color="auto" w:fill="FFFFFF"/>
          <w:lang w:val="en-IN"/>
        </w:rPr>
        <w:t>பொலிஸ் மாஅதிபர்</w:t>
      </w:r>
      <w:r>
        <w:rPr>
          <w:rFonts w:ascii="Nirmala UI" w:hAnsi="Nirmala UI" w:cs="Nirmala UI"/>
          <w:shd w:val="clear" w:color="auto" w:fill="FFFFFF"/>
          <w:lang w:val="en-IN"/>
        </w:rPr>
        <w:t xml:space="preserve"> </w:t>
      </w:r>
      <w:r w:rsidRPr="00B559B9">
        <w:rPr>
          <w:rFonts w:ascii="Cambria" w:hAnsi="Cambria" w:cs="Arial"/>
          <w:shd w:val="clear" w:color="auto" w:fill="FFFFFF"/>
        </w:rPr>
        <w:t xml:space="preserve">[S.C. (F.R.) </w:t>
      </w:r>
      <w:r>
        <w:rPr>
          <w:rFonts w:ascii="Nirmala UI" w:hAnsi="Nirmala UI" w:cs="Nirmala UI"/>
          <w:shd w:val="clear" w:color="auto" w:fill="FFFFFF"/>
        </w:rPr>
        <w:t>விண்ணப்ப இல</w:t>
      </w:r>
      <w:r w:rsidRPr="00B559B9">
        <w:rPr>
          <w:rFonts w:ascii="Cambria" w:hAnsi="Cambria" w:cs="Arial"/>
          <w:shd w:val="clear" w:color="auto" w:fill="FFFFFF"/>
        </w:rPr>
        <w:t>. 768/2009]</w:t>
      </w:r>
      <w:r>
        <w:rPr>
          <w:rFonts w:ascii="Cambria" w:hAnsi="Cambria" w:cs="Arial"/>
          <w:shd w:val="clear" w:color="auto" w:fill="FFFFFF"/>
        </w:rPr>
        <w:t xml:space="preserve"> </w:t>
      </w:r>
      <w:r>
        <w:rPr>
          <w:rFonts w:ascii="Nirmala UI" w:hAnsi="Nirmala UI" w:cs="Nirmala UI"/>
          <w:shd w:val="clear" w:color="auto" w:fill="FFFFFF"/>
          <w:lang w:val="en-IN"/>
        </w:rPr>
        <w:t>இடையிலான 2015 உயர் நீதிமன்ற</w:t>
      </w:r>
      <w:r w:rsidR="00F72A68">
        <w:rPr>
          <w:rFonts w:ascii="Nirmala UI" w:hAnsi="Nirmala UI" w:cs="Nirmala UI"/>
          <w:shd w:val="clear" w:color="auto" w:fill="FFFFFF"/>
          <w:lang w:val="en-IN"/>
        </w:rPr>
        <w:t>த்</w:t>
      </w:r>
      <w:r>
        <w:rPr>
          <w:rFonts w:ascii="Nirmala UI" w:hAnsi="Nirmala UI" w:cs="Nirmala UI"/>
          <w:shd w:val="clear" w:color="auto" w:fill="FFFFFF"/>
          <w:lang w:val="en-IN"/>
        </w:rPr>
        <w:t xml:space="preserve"> தீர்ப்பில் வழங்கப்பட்டுள்ளது. இந்த வழக்கில் அரசாங்கத்திற்கு எதிரா</w:t>
      </w:r>
      <w:r w:rsidR="00F72A68">
        <w:rPr>
          <w:rFonts w:ascii="Nirmala UI" w:hAnsi="Nirmala UI" w:cs="Nirmala UI"/>
          <w:shd w:val="clear" w:color="auto" w:fill="FFFFFF"/>
          <w:lang w:val="en-IN"/>
        </w:rPr>
        <w:t xml:space="preserve">க </w:t>
      </w:r>
      <w:r>
        <w:rPr>
          <w:rFonts w:ascii="Nirmala UI" w:hAnsi="Nirmala UI" w:cs="Nirmala UI"/>
          <w:shd w:val="clear" w:color="auto" w:fill="FFFFFF"/>
          <w:lang w:val="en-IN"/>
        </w:rPr>
        <w:t xml:space="preserve">கடுமையான </w:t>
      </w:r>
      <w:r w:rsidR="00F72A68">
        <w:rPr>
          <w:rFonts w:ascii="Nirmala UI" w:hAnsi="Nirmala UI" w:cs="Nirmala UI"/>
          <w:shd w:val="clear" w:color="auto" w:fill="FFFFFF"/>
          <w:lang w:val="en-IN"/>
        </w:rPr>
        <w:t xml:space="preserve">வாசகங்களைக் </w:t>
      </w:r>
      <w:r>
        <w:rPr>
          <w:rFonts w:ascii="Nirmala UI" w:hAnsi="Nirmala UI" w:cs="Nirmala UI"/>
          <w:shd w:val="clear" w:color="auto" w:fill="FFFFFF"/>
          <w:lang w:val="en-IN"/>
        </w:rPr>
        <w:t>கொண்ட பதாகைகளை ஏந்திய இரண்டு நபர்கள</w:t>
      </w:r>
      <w:r w:rsidR="008F2A05">
        <w:rPr>
          <w:rFonts w:ascii="Nirmala UI" w:hAnsi="Nirmala UI" w:cs="Nirmala UI"/>
          <w:shd w:val="clear" w:color="auto" w:fill="FFFFFF"/>
          <w:lang w:val="en-IN"/>
        </w:rPr>
        <w:t>் மீது</w:t>
      </w:r>
      <w:r>
        <w:rPr>
          <w:rFonts w:ascii="Nirmala UI" w:hAnsi="Nirmala UI" w:cs="Nirmala UI"/>
          <w:shd w:val="clear" w:color="auto" w:fill="FFFFFF"/>
          <w:lang w:val="en-IN"/>
        </w:rPr>
        <w:t xml:space="preserve"> தண்டனைச் சட்டக்கோவை பிரிவு 120இன் கீழ் பொலிஸார் வழக்குத் தொடர்ந்தனர். </w:t>
      </w:r>
      <w:r w:rsidR="00F747DE">
        <w:rPr>
          <w:rFonts w:ascii="Nirmala UI" w:hAnsi="Nirmala UI" w:cs="Nirmala UI"/>
          <w:shd w:val="clear" w:color="auto" w:fill="FFFFFF"/>
          <w:lang w:val="en-IN"/>
        </w:rPr>
        <w:t>ஜனாதிபதி அல்லது அரசாங்கத்திற்கு எதிரான அவதூறான, சங்கடமான அல்லது அவமதிக்கும் அறிக்கைகளை வெளியிடுவது கருத்து</w:t>
      </w:r>
      <w:r w:rsidR="008F2A05">
        <w:rPr>
          <w:rFonts w:ascii="Nirmala UI" w:hAnsi="Nirmala UI" w:cs="Nirmala UI"/>
          <w:shd w:val="clear" w:color="auto" w:fill="FFFFFF"/>
          <w:lang w:val="en-IN"/>
        </w:rPr>
        <w:t>ச்</w:t>
      </w:r>
      <w:r w:rsidR="00F747DE">
        <w:rPr>
          <w:rFonts w:ascii="Nirmala UI" w:hAnsi="Nirmala UI" w:cs="Nirmala UI"/>
          <w:shd w:val="clear" w:color="auto" w:fill="FFFFFF"/>
          <w:lang w:val="en-IN"/>
        </w:rPr>
        <w:t xml:space="preserve"> சுதந்திரத்தை வெளிப்படுத்துவதற்கான சட்டபூர்வமான மற்றும் ஜனநாயக உரிமை என </w:t>
      </w:r>
      <w:r w:rsidR="008F2A05">
        <w:rPr>
          <w:rFonts w:ascii="Nirmala UI" w:hAnsi="Nirmala UI" w:cs="Nirmala UI"/>
          <w:shd w:val="clear" w:color="auto" w:fill="FFFFFF"/>
          <w:lang w:val="en-IN"/>
        </w:rPr>
        <w:t xml:space="preserve">அந்தத் தீர்ப்பில் </w:t>
      </w:r>
      <w:r w:rsidR="00F747DE">
        <w:rPr>
          <w:rFonts w:ascii="Nirmala UI" w:hAnsi="Nirmala UI" w:cs="Nirmala UI"/>
          <w:shd w:val="clear" w:color="auto" w:fill="FFFFFF"/>
          <w:lang w:val="en-IN"/>
        </w:rPr>
        <w:t>உயர் நீதிமன்றம் அறிவித்தது. மேலும் ஜனாதிபதி அல்லது அரசாங்கத்திற்கு எதிராக அவதூறான, சங்கடமான அல்லது அவமதிக்கும் கருத்துகளை வெளியிடுவதற்காக பொதுமக்கள் மீது பொலிஸார் வழக்குத் தொடர முடியாது எனவும் உயர் நீதிமன்றம் சுட்டிக்காட்டியிருந்தது. அவ்வாறான கருத்துகள் வன்முறையைத் தூண்டுவதை நோக்கமாகக் கொண்டிருந்தால் மட்டுமே தண்டனைச் சட்டக்கோவை பிரிவு 120 பொருந்தும் எனவும் குறிப்பிட்டிருந்தது.</w:t>
      </w:r>
    </w:p>
    <w:p w14:paraId="6BCDDFAA" w14:textId="3ECC0DD5" w:rsidR="00F747DE" w:rsidRDefault="00F747DE" w:rsidP="00976D9E">
      <w:pPr>
        <w:spacing w:after="0"/>
        <w:jc w:val="both"/>
        <w:rPr>
          <w:rFonts w:ascii="Nirmala UI" w:hAnsi="Nirmala UI" w:cs="Nirmala UI"/>
          <w:shd w:val="clear" w:color="auto" w:fill="FFFFFF"/>
          <w:lang w:val="en-IN"/>
        </w:rPr>
      </w:pPr>
      <w:r>
        <w:rPr>
          <w:rFonts w:ascii="Nirmala UI" w:hAnsi="Nirmala UI" w:cs="Nirmala UI"/>
          <w:shd w:val="clear" w:color="auto" w:fill="FFFFFF"/>
          <w:lang w:val="en-IN"/>
        </w:rPr>
        <w:lastRenderedPageBreak/>
        <w:t xml:space="preserve">ஜனாதிபதியை அவமதிக்கும் அல்லது அவதூறு செய்யும் வகையிலான கருத்துகளை வெளியிடுவது தண்டனைக்குரியது அல்ல என்பது மேலுள்ள </w:t>
      </w:r>
      <w:r w:rsidR="005F32E2">
        <w:rPr>
          <w:rFonts w:ascii="Nirmala UI" w:hAnsi="Nirmala UI" w:cs="Nirmala UI"/>
          <w:shd w:val="clear" w:color="auto" w:fill="FFFFFF"/>
          <w:lang w:val="en-IN"/>
        </w:rPr>
        <w:t>ஆய்வு</w:t>
      </w:r>
      <w:r>
        <w:rPr>
          <w:rFonts w:ascii="Nirmala UI" w:hAnsi="Nirmala UI" w:cs="Nirmala UI"/>
          <w:shd w:val="clear" w:color="auto" w:fill="FFFFFF"/>
          <w:lang w:val="en-IN"/>
        </w:rPr>
        <w:t xml:space="preserve"> மூலம் உறுதியாகிறது. ஜனாதிபதியை அவமதிக்கும் அல்லது அவதூறு செய்யும் அறிக்கைகளை வெளியிடுவது தண்டனைக்குரியது அல்ல என்பதால்</w:t>
      </w:r>
      <w:r w:rsidR="0007024C">
        <w:rPr>
          <w:rFonts w:ascii="Nirmala UI" w:hAnsi="Nirmala UI" w:cs="Nirmala UI"/>
          <w:shd w:val="clear" w:color="auto" w:fill="FFFFFF"/>
          <w:lang w:val="en-IN"/>
        </w:rPr>
        <w:t>,</w:t>
      </w:r>
      <w:r>
        <w:rPr>
          <w:rFonts w:ascii="Nirmala UI" w:hAnsi="Nirmala UI" w:cs="Nirmala UI"/>
          <w:shd w:val="clear" w:color="auto" w:fill="FFFFFF"/>
          <w:lang w:val="en-IN"/>
        </w:rPr>
        <w:t xml:space="preserve"> அவ்வாறான அறிக்கைகளை வெளியிடும் அல்லது பரிமாறும் நபர்கள் மீது பொலிஸார் சட்ட நடவடிக்கை எடுப்பதற்கு எந்தவித சட்ட அடிப்படையும் இல்லை. </w:t>
      </w:r>
      <w:r w:rsidRPr="008F2A05">
        <w:rPr>
          <w:rFonts w:ascii="Nirmala UI" w:hAnsi="Nirmala UI" w:cs="Nirmala UI"/>
          <w:b/>
          <w:shd w:val="clear" w:color="auto" w:fill="FFFFFF"/>
          <w:lang w:val="en-IN"/>
        </w:rPr>
        <w:t xml:space="preserve">ஆகவே </w:t>
      </w:r>
      <w:r w:rsidR="007D2EA7" w:rsidRPr="008F2A05">
        <w:rPr>
          <w:rFonts w:ascii="Nirmala UI" w:hAnsi="Nirmala UI" w:cs="Nirmala UI"/>
          <w:b/>
          <w:shd w:val="clear" w:color="auto" w:fill="FFFFFF"/>
          <w:lang w:val="en-IN"/>
        </w:rPr>
        <w:t>சிரேஷ்ட பொலிஸ் அத்தியட்சகர்</w:t>
      </w:r>
      <w:r w:rsidRPr="008F2A05">
        <w:rPr>
          <w:rFonts w:ascii="Nirmala UI" w:hAnsi="Nirmala UI" w:cs="Nirmala UI"/>
          <w:b/>
          <w:shd w:val="clear" w:color="auto" w:fill="FFFFFF"/>
          <w:lang w:val="en-IN"/>
        </w:rPr>
        <w:t xml:space="preserve"> தல்</w:t>
      </w:r>
      <w:r w:rsidR="007D2EA7" w:rsidRPr="008F2A05">
        <w:rPr>
          <w:rFonts w:ascii="Nirmala UI" w:hAnsi="Nirmala UI" w:cs="Nirmala UI"/>
          <w:b/>
          <w:shd w:val="clear" w:color="auto" w:fill="FFFFFF"/>
          <w:lang w:val="en-IN"/>
        </w:rPr>
        <w:t>து</w:t>
      </w:r>
      <w:r w:rsidRPr="008F2A05">
        <w:rPr>
          <w:rFonts w:ascii="Nirmala UI" w:hAnsi="Nirmala UI" w:cs="Nirmala UI"/>
          <w:b/>
          <w:shd w:val="clear" w:color="auto" w:fill="FFFFFF"/>
          <w:lang w:val="en-IN"/>
        </w:rPr>
        <w:t xml:space="preserve">வவின் அறிக்கையை நாங்கள் </w:t>
      </w:r>
      <w:r w:rsidR="008F2A05" w:rsidRPr="008F2A05">
        <w:rPr>
          <w:rFonts w:ascii="Nirmala UI" w:hAnsi="Nirmala UI" w:cs="Nirmala UI"/>
          <w:b/>
          <w:shd w:val="clear" w:color="auto" w:fill="FFFFFF"/>
          <w:lang w:val="en-IN"/>
        </w:rPr>
        <w:t>‘</w:t>
      </w:r>
      <w:r w:rsidRPr="008F2A05">
        <w:rPr>
          <w:rFonts w:ascii="Nirmala UI" w:hAnsi="Nirmala UI" w:cs="Nirmala UI"/>
          <w:b/>
          <w:shd w:val="clear" w:color="auto" w:fill="FFFFFF"/>
          <w:lang w:val="en-IN"/>
        </w:rPr>
        <w:t>தவறானது</w:t>
      </w:r>
      <w:r w:rsidR="008F2A05" w:rsidRPr="008F2A05">
        <w:rPr>
          <w:rFonts w:ascii="Nirmala UI" w:hAnsi="Nirmala UI" w:cs="Nirmala UI"/>
          <w:b/>
          <w:shd w:val="clear" w:color="auto" w:fill="FFFFFF"/>
          <w:lang w:val="en-IN"/>
        </w:rPr>
        <w:t>’</w:t>
      </w:r>
      <w:r w:rsidRPr="008F2A05">
        <w:rPr>
          <w:rFonts w:ascii="Nirmala UI" w:hAnsi="Nirmala UI" w:cs="Nirmala UI"/>
          <w:b/>
          <w:shd w:val="clear" w:color="auto" w:fill="FFFFFF"/>
          <w:lang w:val="en-IN"/>
        </w:rPr>
        <w:t xml:space="preserve"> என வகைப்படுத்துகிறோம்.</w:t>
      </w:r>
      <w:r>
        <w:rPr>
          <w:rFonts w:ascii="Nirmala UI" w:hAnsi="Nirmala UI" w:cs="Nirmala UI"/>
          <w:shd w:val="clear" w:color="auto" w:fill="FFFFFF"/>
          <w:lang w:val="en-IN"/>
        </w:rPr>
        <w:t xml:space="preserve">  </w:t>
      </w:r>
    </w:p>
    <w:p w14:paraId="66EABD9C" w14:textId="5678F172" w:rsidR="00B01C1D" w:rsidRDefault="00B01C1D" w:rsidP="00976D9E">
      <w:pPr>
        <w:spacing w:after="0"/>
        <w:jc w:val="both"/>
        <w:rPr>
          <w:rFonts w:ascii="Nirmala UI" w:hAnsi="Nirmala UI" w:cs="Nirmala UI"/>
          <w:shd w:val="clear" w:color="auto" w:fill="FFFFFF"/>
          <w:lang w:val="en-IN"/>
        </w:rPr>
      </w:pPr>
    </w:p>
    <w:p w14:paraId="7E31A0D0" w14:textId="77777777" w:rsidR="0061308A" w:rsidRPr="000A6A26" w:rsidRDefault="0061308A" w:rsidP="0061308A">
      <w:pPr>
        <w:jc w:val="both"/>
        <w:rPr>
          <w:rFonts w:ascii="Baamini" w:eastAsia="Times" w:hAnsi="Baamini" w:cs="Times"/>
          <w:color w:val="222222"/>
        </w:rPr>
      </w:pPr>
      <w:r w:rsidRPr="000A6A26">
        <w:rPr>
          <w:rFonts w:ascii="Nirmala UI" w:eastAsia="Times" w:hAnsi="Nirmala UI" w:cs="Nirmala UI"/>
          <w:color w:val="222222"/>
        </w:rPr>
        <w:t>*பகிரங்கமாக</w:t>
      </w:r>
      <w:r w:rsidRPr="000A6A26">
        <w:rPr>
          <w:rFonts w:ascii="Nirmala UI" w:eastAsia="Times" w:hAnsi="Nirmala UI" w:cs="Nirmala UI"/>
          <w:color w:val="222222"/>
          <w:lang w:val="en-IN"/>
        </w:rPr>
        <w:t>ப்</w:t>
      </w:r>
      <w:r w:rsidRPr="000A6A26">
        <w:rPr>
          <w:rFonts w:ascii="Baamini" w:eastAsia="Times" w:hAnsi="Baamini" w:cs="Times"/>
          <w:color w:val="222222"/>
        </w:rPr>
        <w:t xml:space="preserve"> </w:t>
      </w:r>
      <w:r w:rsidRPr="000A6A26">
        <w:rPr>
          <w:rFonts w:ascii="Nirmala UI" w:eastAsia="Times" w:hAnsi="Nirmala UI" w:cs="Nirmala UI"/>
          <w:color w:val="222222"/>
        </w:rPr>
        <w:t>பொதுவெளியில்</w:t>
      </w:r>
      <w:r w:rsidRPr="000A6A26">
        <w:rPr>
          <w:rFonts w:ascii="Baamini" w:eastAsia="Times" w:hAnsi="Baamini" w:cs="Times"/>
          <w:color w:val="222222"/>
        </w:rPr>
        <w:t xml:space="preserve"> </w:t>
      </w:r>
      <w:r w:rsidRPr="000A6A26">
        <w:rPr>
          <w:rFonts w:ascii="Nirmala UI" w:eastAsia="Times" w:hAnsi="Nirmala UI" w:cs="Nirmala UI"/>
          <w:color w:val="222222"/>
        </w:rPr>
        <w:t>கிடைக்கக்கூடிய</w:t>
      </w:r>
      <w:r w:rsidRPr="000A6A26">
        <w:rPr>
          <w:rFonts w:ascii="Baamini" w:eastAsia="Times" w:hAnsi="Baamini" w:cs="Times"/>
          <w:color w:val="222222"/>
        </w:rPr>
        <w:t xml:space="preserve"> </w:t>
      </w:r>
      <w:r w:rsidRPr="000A6A26">
        <w:rPr>
          <w:rFonts w:ascii="Nirmala UI" w:eastAsia="Times" w:hAnsi="Nirmala UI" w:cs="Nirmala UI"/>
          <w:color w:val="222222"/>
        </w:rPr>
        <w:t>அண்மைத்தகவல்களை</w:t>
      </w:r>
      <w:r w:rsidRPr="000A6A26">
        <w:rPr>
          <w:rFonts w:ascii="Baamini" w:eastAsia="Times" w:hAnsi="Baamini" w:cs="Times"/>
          <w:color w:val="222222"/>
        </w:rPr>
        <w:t xml:space="preserve"> </w:t>
      </w:r>
      <w:r w:rsidRPr="000A6A26">
        <w:rPr>
          <w:rFonts w:ascii="Nirmala UI" w:eastAsia="Times" w:hAnsi="Nirmala UI" w:cs="Nirmala UI"/>
          <w:color w:val="222222"/>
        </w:rPr>
        <w:t>அடிப்படையாகக்</w:t>
      </w:r>
      <w:r w:rsidRPr="000A6A26">
        <w:rPr>
          <w:rFonts w:ascii="Baamini" w:eastAsia="Times" w:hAnsi="Baamini" w:cs="Times"/>
          <w:color w:val="222222"/>
        </w:rPr>
        <w:t xml:space="preserve"> </w:t>
      </w:r>
      <w:r w:rsidRPr="000A6A26">
        <w:rPr>
          <w:rFonts w:ascii="Nirmala UI" w:eastAsia="Times" w:hAnsi="Nirmala UI" w:cs="Nirmala UI"/>
          <w:color w:val="222222"/>
        </w:rPr>
        <w:t>கொண்டே</w:t>
      </w:r>
      <w:r w:rsidRPr="000A6A26">
        <w:rPr>
          <w:rFonts w:ascii="Baamini" w:eastAsia="Times" w:hAnsi="Baamini" w:cs="Times"/>
          <w:color w:val="222222"/>
        </w:rPr>
        <w:t xml:space="preserve"> </w:t>
      </w:r>
      <w:r w:rsidRPr="000A6A26">
        <w:rPr>
          <w:rFonts w:ascii="Cambria" w:hAnsi="Cambria" w:cs="Arial"/>
        </w:rPr>
        <w:t>FactCheck.lk</w:t>
      </w:r>
      <w:r w:rsidRPr="000A6A26">
        <w:rPr>
          <w:rFonts w:ascii="Baamini" w:eastAsia="Times" w:hAnsi="Baamini" w:cs="Times"/>
          <w:color w:val="222222"/>
        </w:rPr>
        <w:t xml:space="preserve"> </w:t>
      </w:r>
      <w:r w:rsidRPr="000A6A26">
        <w:rPr>
          <w:rFonts w:ascii="Nirmala UI" w:eastAsia="Times" w:hAnsi="Nirmala UI" w:cs="Nirmala UI"/>
          <w:color w:val="222222"/>
        </w:rPr>
        <w:t>தனது</w:t>
      </w:r>
      <w:r w:rsidRPr="000A6A26">
        <w:rPr>
          <w:rFonts w:ascii="Baamini" w:eastAsia="Times" w:hAnsi="Baamini" w:cs="Times"/>
          <w:color w:val="222222"/>
        </w:rPr>
        <w:t xml:space="preserve"> </w:t>
      </w:r>
      <w:r w:rsidRPr="000A6A26">
        <w:rPr>
          <w:rFonts w:ascii="Nirmala UI" w:eastAsia="Times" w:hAnsi="Nirmala UI" w:cs="Nirmala UI"/>
          <w:color w:val="222222"/>
        </w:rPr>
        <w:t>முடிவுகளை</w:t>
      </w:r>
      <w:r w:rsidRPr="000A6A26">
        <w:rPr>
          <w:rFonts w:ascii="Baamini" w:eastAsia="Times" w:hAnsi="Baamini" w:cs="Times"/>
          <w:color w:val="222222"/>
        </w:rPr>
        <w:t xml:space="preserve"> </w:t>
      </w:r>
      <w:r w:rsidRPr="000A6A26">
        <w:rPr>
          <w:rFonts w:ascii="Nirmala UI" w:eastAsia="Times" w:hAnsi="Nirmala UI" w:cs="Nirmala UI"/>
          <w:color w:val="222222"/>
        </w:rPr>
        <w:t>எட்டுகின்றது</w:t>
      </w:r>
      <w:r w:rsidRPr="000A6A26">
        <w:rPr>
          <w:rFonts w:ascii="Baamini" w:eastAsia="Times" w:hAnsi="Baamini" w:cs="Times"/>
          <w:color w:val="222222"/>
        </w:rPr>
        <w:t xml:space="preserve">. </w:t>
      </w:r>
      <w:r w:rsidRPr="000A6A26">
        <w:rPr>
          <w:rFonts w:ascii="Nirmala UI" w:eastAsia="Times" w:hAnsi="Nirmala UI" w:cs="Nirmala UI"/>
          <w:color w:val="222222"/>
        </w:rPr>
        <w:t>புதிய</w:t>
      </w:r>
      <w:r w:rsidRPr="000A6A26">
        <w:rPr>
          <w:rFonts w:ascii="Baamini" w:eastAsia="Times" w:hAnsi="Baamini" w:cs="Times"/>
          <w:color w:val="222222"/>
        </w:rPr>
        <w:t xml:space="preserve"> </w:t>
      </w:r>
      <w:r w:rsidRPr="000A6A26">
        <w:rPr>
          <w:rFonts w:ascii="Nirmala UI" w:eastAsia="Times" w:hAnsi="Nirmala UI" w:cs="Nirmala UI"/>
          <w:color w:val="222222"/>
        </w:rPr>
        <w:t>தகவல்கள்</w:t>
      </w:r>
      <w:r w:rsidRPr="000A6A26">
        <w:rPr>
          <w:rFonts w:ascii="Baamini" w:eastAsia="Times" w:hAnsi="Baamini" w:cs="Times"/>
          <w:color w:val="222222"/>
        </w:rPr>
        <w:t xml:space="preserve"> </w:t>
      </w:r>
      <w:r w:rsidRPr="000A6A26">
        <w:rPr>
          <w:rFonts w:ascii="Nirmala UI" w:eastAsia="Times" w:hAnsi="Nirmala UI" w:cs="Nirmala UI"/>
          <w:color w:val="222222"/>
        </w:rPr>
        <w:t>கிடைக்கும்</w:t>
      </w:r>
      <w:r w:rsidRPr="000A6A26">
        <w:rPr>
          <w:rFonts w:ascii="Baamini" w:eastAsia="Times" w:hAnsi="Baamini" w:cs="Times"/>
          <w:color w:val="222222"/>
        </w:rPr>
        <w:t xml:space="preserve"> </w:t>
      </w:r>
      <w:r w:rsidRPr="000A6A26">
        <w:rPr>
          <w:rFonts w:ascii="Nirmala UI" w:eastAsia="Times" w:hAnsi="Nirmala UI" w:cs="Nirmala UI"/>
          <w:color w:val="222222"/>
        </w:rPr>
        <w:t>பட்சத்தில்</w:t>
      </w:r>
      <w:r w:rsidRPr="000A6A26">
        <w:rPr>
          <w:rFonts w:ascii="Baamini" w:eastAsia="Times" w:hAnsi="Baamini" w:cs="Times"/>
          <w:color w:val="222222"/>
        </w:rPr>
        <w:t xml:space="preserve"> </w:t>
      </w:r>
      <w:r w:rsidRPr="000A6A26">
        <w:rPr>
          <w:rFonts w:ascii="Nirmala UI" w:eastAsia="Times" w:hAnsi="Nirmala UI" w:cs="Nirmala UI"/>
          <w:color w:val="222222"/>
        </w:rPr>
        <w:t>இந்த</w:t>
      </w:r>
      <w:r w:rsidRPr="000A6A26">
        <w:rPr>
          <w:rFonts w:ascii="Baamini" w:eastAsia="Times" w:hAnsi="Baamini" w:cs="Times"/>
          <w:color w:val="222222"/>
        </w:rPr>
        <w:t xml:space="preserve"> </w:t>
      </w:r>
      <w:r w:rsidRPr="000A6A26">
        <w:rPr>
          <w:rFonts w:ascii="Nirmala UI" w:eastAsia="Times" w:hAnsi="Nirmala UI" w:cs="Nirmala UI"/>
          <w:color w:val="222222"/>
        </w:rPr>
        <w:t>மதிப்பீடுகளை</w:t>
      </w:r>
      <w:r w:rsidRPr="000A6A26">
        <w:rPr>
          <w:rFonts w:ascii="Baamini" w:eastAsia="Times" w:hAnsi="Baamini" w:cs="Times"/>
          <w:color w:val="222222"/>
        </w:rPr>
        <w:t xml:space="preserve"> </w:t>
      </w:r>
      <w:r w:rsidRPr="000A6A26">
        <w:rPr>
          <w:rFonts w:ascii="Cambria" w:hAnsi="Cambria" w:cs="Arial"/>
        </w:rPr>
        <w:t>FactCheck.lk</w:t>
      </w:r>
      <w:r w:rsidRPr="000A6A26">
        <w:rPr>
          <w:rFonts w:ascii="Nirmala UI" w:eastAsia="Times" w:hAnsi="Nirmala UI" w:cs="Nirmala UI"/>
          <w:color w:val="222222"/>
        </w:rPr>
        <w:t xml:space="preserve"> மறுபரிசீலனை</w:t>
      </w:r>
      <w:r w:rsidRPr="000A6A26">
        <w:rPr>
          <w:rFonts w:ascii="Baamini" w:eastAsia="Times" w:hAnsi="Baamini" w:cs="Times"/>
          <w:color w:val="222222"/>
        </w:rPr>
        <w:t xml:space="preserve"> </w:t>
      </w:r>
      <w:r w:rsidRPr="000A6A26">
        <w:rPr>
          <w:rFonts w:ascii="Nirmala UI" w:eastAsia="Times" w:hAnsi="Nirmala UI" w:cs="Nirmala UI"/>
          <w:color w:val="222222"/>
        </w:rPr>
        <w:t>செய்யும்</w:t>
      </w:r>
      <w:r w:rsidRPr="000A6A26">
        <w:rPr>
          <w:rFonts w:ascii="Baamini" w:eastAsia="Times" w:hAnsi="Baamini" w:cs="Times"/>
          <w:color w:val="222222"/>
        </w:rPr>
        <w:t>.</w:t>
      </w:r>
    </w:p>
    <w:p w14:paraId="00D9AC78" w14:textId="708F1E26" w:rsidR="00974420" w:rsidRPr="00EE1B5F" w:rsidRDefault="00974420" w:rsidP="00974420">
      <w:pPr>
        <w:rPr>
          <w:rFonts w:ascii="Cambria" w:hAnsi="Cambria"/>
        </w:rPr>
      </w:pPr>
    </w:p>
    <w:sectPr w:rsidR="00974420" w:rsidRPr="00EE1B5F" w:rsidSect="000D211D">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EFF" w:usb1="C000785B" w:usb2="00000009" w:usb3="00000000" w:csb0="000001FF" w:csb1="00000000"/>
  </w:font>
  <w:font w:name="Nirmala UI">
    <w:panose1 w:val="020B0502040204020203"/>
    <w:charset w:val="00"/>
    <w:family w:val="swiss"/>
    <w:pitch w:val="variable"/>
    <w:sig w:usb0="80FF8023" w:usb1="0200004A" w:usb2="000002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Baamini">
    <w:panose1 w:val="00000000000000000000"/>
    <w:charset w:val="00"/>
    <w:family w:val="auto"/>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64D6"/>
    <w:rsid w:val="0007024C"/>
    <w:rsid w:val="000A0CDF"/>
    <w:rsid w:val="000D211D"/>
    <w:rsid w:val="000E65C3"/>
    <w:rsid w:val="000F2B0B"/>
    <w:rsid w:val="00174FA9"/>
    <w:rsid w:val="00181F7C"/>
    <w:rsid w:val="00193EA9"/>
    <w:rsid w:val="001A1ADC"/>
    <w:rsid w:val="001B74F5"/>
    <w:rsid w:val="002164D6"/>
    <w:rsid w:val="00264E9A"/>
    <w:rsid w:val="0027077D"/>
    <w:rsid w:val="002B56B9"/>
    <w:rsid w:val="00311FC9"/>
    <w:rsid w:val="003159E8"/>
    <w:rsid w:val="00327390"/>
    <w:rsid w:val="003F75A8"/>
    <w:rsid w:val="00433702"/>
    <w:rsid w:val="004D5C89"/>
    <w:rsid w:val="00516796"/>
    <w:rsid w:val="00567930"/>
    <w:rsid w:val="00573F51"/>
    <w:rsid w:val="005B59CB"/>
    <w:rsid w:val="005F32E2"/>
    <w:rsid w:val="0061308A"/>
    <w:rsid w:val="00632149"/>
    <w:rsid w:val="0066398A"/>
    <w:rsid w:val="006758EB"/>
    <w:rsid w:val="007568F2"/>
    <w:rsid w:val="00787530"/>
    <w:rsid w:val="007D2EA7"/>
    <w:rsid w:val="0089316A"/>
    <w:rsid w:val="008C4909"/>
    <w:rsid w:val="008F2A05"/>
    <w:rsid w:val="00967112"/>
    <w:rsid w:val="00974420"/>
    <w:rsid w:val="00976D9E"/>
    <w:rsid w:val="009B39B5"/>
    <w:rsid w:val="00AD61F9"/>
    <w:rsid w:val="00B01C1D"/>
    <w:rsid w:val="00B559B9"/>
    <w:rsid w:val="00B77097"/>
    <w:rsid w:val="00B9267B"/>
    <w:rsid w:val="00B939D0"/>
    <w:rsid w:val="00C07A08"/>
    <w:rsid w:val="00C45B87"/>
    <w:rsid w:val="00C8519F"/>
    <w:rsid w:val="00C87904"/>
    <w:rsid w:val="00D0762A"/>
    <w:rsid w:val="00DA6934"/>
    <w:rsid w:val="00DD326C"/>
    <w:rsid w:val="00DD395D"/>
    <w:rsid w:val="00DF7880"/>
    <w:rsid w:val="00E0538D"/>
    <w:rsid w:val="00E130B1"/>
    <w:rsid w:val="00E15622"/>
    <w:rsid w:val="00E653CA"/>
    <w:rsid w:val="00E97277"/>
    <w:rsid w:val="00EB52B9"/>
    <w:rsid w:val="00ED6DE2"/>
    <w:rsid w:val="00F16F75"/>
    <w:rsid w:val="00F72A68"/>
    <w:rsid w:val="00F747DE"/>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71AB1"/>
  <w15:chartTrackingRefBased/>
  <w15:docId w15:val="{2401F1C0-818A-461C-8435-EF2906CB2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386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BC6ACE1C2EA144AA387C8872D75FE0" ma:contentTypeVersion="13" ma:contentTypeDescription="Create a new document." ma:contentTypeScope="" ma:versionID="d74e1584b034a49908df35e9bc458d34">
  <xsd:schema xmlns:xsd="http://www.w3.org/2001/XMLSchema" xmlns:xs="http://www.w3.org/2001/XMLSchema" xmlns:p="http://schemas.microsoft.com/office/2006/metadata/properties" xmlns:ns2="b525e57b-a09f-41ba-9e69-9022347623df" xmlns:ns3="9152755b-ef5c-4628-adab-b4ae8201551e" targetNamespace="http://schemas.microsoft.com/office/2006/metadata/properties" ma:root="true" ma:fieldsID="115cbf44b027dca68a1b24878700f0bf" ns2:_="" ns3:_="">
    <xsd:import namespace="b525e57b-a09f-41ba-9e69-9022347623df"/>
    <xsd:import namespace="9152755b-ef5c-4628-adab-b4ae8201551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5e57b-a09f-41ba-9e69-9022347623d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152755b-ef5c-4628-adab-b4ae8201551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267642-0656-4417-8A24-7FED738626E7}">
  <ds:schemaRefs>
    <ds:schemaRef ds:uri="http://schemas.microsoft.com/sharepoint/v3/contenttype/forms"/>
  </ds:schemaRefs>
</ds:datastoreItem>
</file>

<file path=customXml/itemProps2.xml><?xml version="1.0" encoding="utf-8"?>
<ds:datastoreItem xmlns:ds="http://schemas.openxmlformats.org/officeDocument/2006/customXml" ds:itemID="{9665296A-5E2E-45FB-BE0B-249F7F649DC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0539725-19F3-46AF-9E57-316C810231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5e57b-a09f-41ba-9e69-9022347623df"/>
    <ds:schemaRef ds:uri="9152755b-ef5c-4628-adab-b4ae820155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2</Pages>
  <Words>432</Words>
  <Characters>2464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Uween  Jayasinghe</dc:creator>
  <cp:keywords/>
  <dc:description/>
  <cp:lastModifiedBy>Uthay  Edward</cp:lastModifiedBy>
  <cp:revision>25</cp:revision>
  <dcterms:created xsi:type="dcterms:W3CDTF">2022-01-04T03:37:00Z</dcterms:created>
  <dcterms:modified xsi:type="dcterms:W3CDTF">2022-02-28T09:57:00Z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0x01010001BC6ACE1C2EA144AA387C8872D75FE0</vt:lpwstr>
  </property>
</Properties>
</file>